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EB4D" w14:textId="77777777" w:rsidR="006F74FC" w:rsidRDefault="006F74FC" w:rsidP="006F74FC">
      <w:pPr>
        <w:pStyle w:val="KopfLeerraum"/>
        <w:spacing w:after="240"/>
      </w:pPr>
    </w:p>
    <w:p w14:paraId="4C02B3AD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für </w:t>
      </w:r>
      <w:r w:rsidR="009D1E74">
        <w:rPr>
          <w:color w:val="D1191D" w:themeColor="accent5" w:themeShade="BF"/>
          <w:sz w:val="28"/>
          <w:szCs w:val="28"/>
          <w:lang w:val="de-DE"/>
        </w:rPr>
        <w:t>Privatpersonen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1EB3D15C" w14:textId="0A2F83A8" w:rsidR="006C0405" w:rsidRPr="00600203" w:rsidRDefault="001314DD" w:rsidP="006C0405">
      <w:pPr>
        <w:spacing w:after="360"/>
      </w:pPr>
      <w:bookmarkStart w:id="0" w:name="_Hlk162242120"/>
      <w:r w:rsidRPr="008B196E">
        <w:rPr>
          <w:b/>
          <w:sz w:val="28"/>
          <w:szCs w:val="28"/>
          <w:lang w:val="de-DE"/>
        </w:rPr>
        <w:t xml:space="preserve">Heizungsumstellung auf Fernwärme </w:t>
      </w:r>
      <w:r w:rsidR="00C41B7E" w:rsidRPr="008B196E">
        <w:rPr>
          <w:b/>
          <w:sz w:val="28"/>
          <w:szCs w:val="28"/>
          <w:lang w:val="de-DE"/>
        </w:rPr>
        <w:t>von mindestens</w:t>
      </w:r>
      <w:r w:rsidRPr="008B196E">
        <w:rPr>
          <w:b/>
          <w:sz w:val="28"/>
          <w:szCs w:val="28"/>
          <w:lang w:val="de-DE"/>
        </w:rPr>
        <w:t xml:space="preserve"> </w:t>
      </w:r>
      <w:r w:rsidR="00C41B7E" w:rsidRPr="008B196E">
        <w:rPr>
          <w:b/>
          <w:sz w:val="28"/>
          <w:szCs w:val="28"/>
          <w:lang w:val="de-DE"/>
        </w:rPr>
        <w:t xml:space="preserve">drei </w:t>
      </w:r>
      <w:r w:rsidR="008B196E" w:rsidRPr="008B196E">
        <w:rPr>
          <w:b/>
          <w:sz w:val="28"/>
          <w:szCs w:val="28"/>
          <w:lang w:val="de-DE"/>
        </w:rPr>
        <w:t>Wohneinheiten</w:t>
      </w:r>
      <w:r w:rsidR="00C41B7E" w:rsidRPr="008B196E">
        <w:rPr>
          <w:b/>
          <w:sz w:val="28"/>
          <w:szCs w:val="28"/>
          <w:lang w:val="de-DE"/>
        </w:rPr>
        <w:t xml:space="preserve"> in einem Objekt</w:t>
      </w:r>
      <w:r w:rsidR="006F74FC" w:rsidRPr="008B196E">
        <w:rPr>
          <w:b/>
          <w:sz w:val="28"/>
          <w:szCs w:val="28"/>
          <w:lang w:val="de-DE"/>
        </w:rPr>
        <w:br/>
      </w:r>
      <w:bookmarkEnd w:id="0"/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6C0405">
        <w:rPr>
          <w:rFonts w:cs="Arial"/>
          <w:sz w:val="18"/>
          <w:szCs w:val="18"/>
        </w:rPr>
        <w:br/>
        <w:t xml:space="preserve">(Förderantrag – Stand: </w:t>
      </w:r>
      <w:r w:rsidR="00C41B7E">
        <w:rPr>
          <w:rFonts w:cs="Arial"/>
          <w:sz w:val="18"/>
          <w:szCs w:val="18"/>
        </w:rPr>
        <w:t>März</w:t>
      </w:r>
      <w:r w:rsidR="006C0405">
        <w:rPr>
          <w:rFonts w:cs="Arial"/>
          <w:sz w:val="18"/>
          <w:szCs w:val="18"/>
        </w:rPr>
        <w:t xml:space="preserve"> 202</w:t>
      </w:r>
      <w:r w:rsidR="00C41B7E">
        <w:rPr>
          <w:rFonts w:cs="Arial"/>
          <w:sz w:val="18"/>
          <w:szCs w:val="18"/>
        </w:rPr>
        <w:t>4</w:t>
      </w:r>
      <w:r w:rsidR="006C0405">
        <w:rPr>
          <w:rFonts w:cs="Arial"/>
          <w:sz w:val="18"/>
          <w:szCs w:val="18"/>
        </w:rPr>
        <w:t>)</w:t>
      </w:r>
    </w:p>
    <w:p w14:paraId="73738445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31A640B4" w14:textId="77777777" w:rsidR="009D1E74" w:rsidRPr="001D4D06" w:rsidRDefault="009D1E74" w:rsidP="009D1E74">
      <w:pPr>
        <w:spacing w:before="360" w:after="120" w:line="320" w:lineRule="exact"/>
        <w:rPr>
          <w:rFonts w:cs="Arial"/>
          <w:b/>
        </w:rPr>
      </w:pPr>
      <w:r w:rsidRPr="001D4D06">
        <w:rPr>
          <w:rFonts w:cs="Arial"/>
          <w:b/>
        </w:rPr>
        <w:t>Förderungswerber*in: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D1E74" w:rsidRPr="001D4D06" w14:paraId="0A9E4325" w14:textId="77777777" w:rsidTr="00510586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0D1A1F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Nachname 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00435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Vorname *</w:t>
            </w:r>
          </w:p>
        </w:tc>
      </w:tr>
      <w:tr w:rsidR="009D1E74" w:rsidRPr="001D4D06" w14:paraId="7F702217" w14:textId="77777777" w:rsidTr="00510586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28667" w14:textId="77777777" w:rsidR="009D1E74" w:rsidRPr="001D4D06" w:rsidRDefault="009D1E74" w:rsidP="00510586">
            <w:pPr>
              <w:snapToGrid w:val="0"/>
              <w:rPr>
                <w:rFonts w:cs="Arial"/>
                <w:b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bookmarkStart w:id="1" w:name="_GoBack"/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bookmarkEnd w:id="1"/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B24D0" w14:textId="77777777" w:rsidR="009D1E74" w:rsidRPr="001D4D06" w:rsidRDefault="009D1E74" w:rsidP="00510586">
            <w:pPr>
              <w:snapToGrid w:val="0"/>
              <w:rPr>
                <w:rFonts w:cs="Arial"/>
                <w:b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9D1E74" w:rsidRPr="001D4D06" w14:paraId="29B549E0" w14:textId="77777777" w:rsidTr="00510586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D8C717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6B77">
              <w:rPr>
                <w:rFonts w:cs="Arial"/>
                <w:sz w:val="20"/>
              </w:rPr>
            </w:r>
            <w:r w:rsidR="00FF6B7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F6B77">
              <w:rPr>
                <w:rFonts w:cs="Arial"/>
                <w:sz w:val="20"/>
              </w:rPr>
            </w:r>
            <w:r w:rsidR="00FF6B7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A8537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Geburtsdatum (TT.MM.JJ)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4D06">
              <w:rPr>
                <w:rFonts w:cs="Arial"/>
                <w:sz w:val="16"/>
                <w:szCs w:val="16"/>
              </w:rPr>
              <w:t>*</w:t>
            </w:r>
          </w:p>
        </w:tc>
      </w:tr>
      <w:tr w:rsidR="009D1E74" w:rsidRPr="001D4D06" w14:paraId="4B94F3F5" w14:textId="77777777" w:rsidTr="00510586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DFE760" w14:textId="77777777" w:rsidR="009D1E74" w:rsidRPr="001D4D06" w:rsidRDefault="009D1E74" w:rsidP="00510586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BC0EE9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9D1E74" w:rsidRPr="001D4D06" w14:paraId="770A470E" w14:textId="77777777" w:rsidTr="00510586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FECC0" w14:textId="77777777" w:rsidR="009D1E74" w:rsidRPr="001D4D06" w:rsidRDefault="009D1E74" w:rsidP="00510586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1D4D06">
              <w:rPr>
                <w:rFonts w:cs="Arial"/>
                <w:sz w:val="16"/>
                <w:szCs w:val="16"/>
              </w:rPr>
              <w:sym w:font="Webdings" w:char="F069"/>
            </w:r>
            <w:r w:rsidRPr="001D4D06">
              <w:rPr>
                <w:rFonts w:cs="Arial"/>
                <w:sz w:val="16"/>
                <w:szCs w:val="16"/>
              </w:rPr>
              <w:t xml:space="preserve"> </w:t>
            </w:r>
            <w:r w:rsidRPr="001D4D06">
              <w:rPr>
                <w:rFonts w:cs="Arial"/>
                <w:sz w:val="16"/>
                <w:szCs w:val="16"/>
              </w:rPr>
              <w:tab/>
              <w:t>Als Förderungswerber*in ist ausschließlich der*die Adressat*in der vorzulegenden Rechnungen und Zahlungsnachweise (Nachweis über die widmungsgemäße Verwendung einer etwaigen Förderung) anzugeben.</w:t>
            </w:r>
          </w:p>
        </w:tc>
      </w:tr>
    </w:tbl>
    <w:p w14:paraId="6054E4F6" w14:textId="77777777" w:rsidR="009D1E74" w:rsidRPr="001D4D06" w:rsidRDefault="009D1E74" w:rsidP="009D1E74">
      <w:pPr>
        <w:snapToGrid w:val="0"/>
        <w:spacing w:before="120" w:after="60"/>
        <w:rPr>
          <w:rFonts w:cs="Arial"/>
          <w:sz w:val="16"/>
          <w:szCs w:val="16"/>
        </w:rPr>
      </w:pPr>
      <w:r w:rsidRPr="001D4D06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9D1E74" w:rsidRPr="001D4D06" w14:paraId="4764076F" w14:textId="77777777" w:rsidTr="00510586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E09B64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B625FE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C52DF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Ort </w:t>
            </w:r>
            <w:r w:rsidRPr="001D4D06">
              <w:rPr>
                <w:rFonts w:cs="Arial"/>
                <w:sz w:val="16"/>
                <w:szCs w:val="16"/>
              </w:rPr>
              <w:t xml:space="preserve">* </w:t>
            </w:r>
          </w:p>
        </w:tc>
      </w:tr>
      <w:tr w:rsidR="009D1E74" w:rsidRPr="001D4D06" w14:paraId="530ADB38" w14:textId="77777777" w:rsidTr="00510586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DFFAB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634DC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D1C9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</w:tbl>
    <w:p w14:paraId="6288CCF5" w14:textId="77777777" w:rsidR="009D1E74" w:rsidRPr="001D4D06" w:rsidRDefault="009D1E74" w:rsidP="009D1E74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1D4D06">
        <w:rPr>
          <w:rFonts w:cs="Arial"/>
          <w:b/>
          <w:bCs/>
          <w:sz w:val="16"/>
          <w:szCs w:val="16"/>
          <w:lang w:eastAsia="de-AT"/>
        </w:rPr>
        <w:t>Mit der Angabe Ihrer E-Mail-Adresse/Telefonnummer 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D1E74" w:rsidRPr="001D4D06" w14:paraId="6AFE04E8" w14:textId="77777777" w:rsidTr="00510586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2BB623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71C1A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9D1E74" w:rsidRPr="001D4D06" w14:paraId="0E120160" w14:textId="77777777" w:rsidTr="00510586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F34F7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FA4CD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</w:tbl>
    <w:p w14:paraId="63CB7C7D" w14:textId="77777777" w:rsidR="009D1E74" w:rsidRPr="001D4D06" w:rsidRDefault="009D1E74" w:rsidP="009D1E74">
      <w:pPr>
        <w:snapToGrid w:val="0"/>
        <w:spacing w:before="120" w:after="60"/>
        <w:rPr>
          <w:rFonts w:cs="Arial"/>
          <w:sz w:val="16"/>
          <w:szCs w:val="16"/>
        </w:rPr>
      </w:pPr>
      <w:r w:rsidRPr="001D4D06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D1E74" w:rsidRPr="001D4D06" w14:paraId="18D10519" w14:textId="77777777" w:rsidTr="00510586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73C598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0733" w14:textId="77777777" w:rsidR="009D1E74" w:rsidRPr="001D4D06" w:rsidRDefault="009D1E74" w:rsidP="00510586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9D1E74" w:rsidRPr="001D4D06" w14:paraId="060FFEE2" w14:textId="77777777" w:rsidTr="00510586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BD5432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B9E9" w14:textId="77777777" w:rsidR="009D1E74" w:rsidRPr="001D4D06" w:rsidRDefault="009D1E74" w:rsidP="00510586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9D1E74" w:rsidRPr="001D4D06" w14:paraId="76E4A33B" w14:textId="77777777" w:rsidTr="00510586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B1D27C" w14:textId="77777777" w:rsidR="009D1E74" w:rsidRPr="001D4D06" w:rsidRDefault="009D1E74" w:rsidP="00510586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1D4D06">
              <w:rPr>
                <w:rFonts w:cs="Arial"/>
                <w:sz w:val="16"/>
              </w:rPr>
              <w:sym w:font="Webdings" w:char="F069"/>
            </w:r>
            <w:r w:rsidRPr="001D4D06">
              <w:rPr>
                <w:rFonts w:cs="Arial"/>
                <w:sz w:val="16"/>
              </w:rPr>
              <w:tab/>
              <w:t>Der*Die Kontoinhaber*in muss grundsätzlich mit der als Förderwerber*in angegebenen Person übereinstimmen</w:t>
            </w:r>
            <w:r w:rsidRPr="001D4D06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3C56F383" w14:textId="77777777" w:rsidR="00F176AD" w:rsidRPr="001D4D06" w:rsidRDefault="006F74FC" w:rsidP="00510586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F176AD" w:rsidRPr="001D4D06">
        <w:rPr>
          <w:rFonts w:cs="Arial"/>
          <w:b/>
          <w:sz w:val="24"/>
          <w:szCs w:val="24"/>
        </w:rPr>
        <w:lastRenderedPageBreak/>
        <w:t>Förderungserklärung</w:t>
      </w:r>
    </w:p>
    <w:p w14:paraId="6EC8C3C6" w14:textId="77777777" w:rsidR="00F176AD" w:rsidRPr="001D4D06" w:rsidRDefault="00F176AD" w:rsidP="0051058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 xml:space="preserve">Ich erkläre bzw. verpflichte mich, die </w:t>
      </w:r>
      <w:hyperlink r:id="rId7" w:history="1">
        <w:r w:rsidRPr="001D4D06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1D4D06">
        <w:rPr>
          <w:rFonts w:cs="Arial"/>
          <w:szCs w:val="22"/>
          <w:lang w:eastAsia="de-AT"/>
        </w:rPr>
        <w:t xml:space="preserve"> sowie die </w:t>
      </w:r>
      <w:hyperlink r:id="rId8" w:history="1">
        <w:r w:rsidRPr="001D4D06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1D4D06">
        <w:rPr>
          <w:rFonts w:cs="Arial"/>
          <w:szCs w:val="22"/>
          <w:lang w:eastAsia="de-AT"/>
        </w:rPr>
        <w:t xml:space="preserve">, siehe </w:t>
      </w:r>
      <w:hyperlink r:id="rId9" w:history="1">
        <w:r w:rsidRPr="001D4D06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 w:rsidRPr="001D4D06">
        <w:rPr>
          <w:rStyle w:val="Hyperlink"/>
          <w:rFonts w:cs="Arial"/>
          <w:szCs w:val="22"/>
          <w:lang w:eastAsia="de-AT"/>
        </w:rPr>
        <w:t>.php</w:t>
      </w:r>
      <w:r w:rsidRPr="001D4D06">
        <w:rPr>
          <w:rFonts w:cs="Arial"/>
          <w:szCs w:val="22"/>
          <w:lang w:eastAsia="de-AT"/>
        </w:rPr>
        <w:t xml:space="preserve"> verbindlich anzuerkennen und bestätige, dass die </w:t>
      </w:r>
      <w:r w:rsidRPr="001D4D06">
        <w:rPr>
          <w:rFonts w:cs="Arial"/>
          <w:szCs w:val="22"/>
          <w:u w:val="single"/>
          <w:lang w:eastAsia="de-AT"/>
        </w:rPr>
        <w:t>Angaben im Förderungsantrag vollständig und richtig</w:t>
      </w:r>
      <w:r w:rsidRPr="001D4D06">
        <w:rPr>
          <w:rFonts w:cs="Arial"/>
          <w:szCs w:val="22"/>
          <w:lang w:eastAsia="de-AT"/>
        </w:rPr>
        <w:t xml:space="preserve"> sind.</w:t>
      </w:r>
    </w:p>
    <w:p w14:paraId="270B854F" w14:textId="77777777" w:rsidR="00F176AD" w:rsidRPr="001D4D06" w:rsidRDefault="00F176AD" w:rsidP="00510586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1D4D06">
        <w:rPr>
          <w:kern w:val="0"/>
          <w:sz w:val="22"/>
          <w:lang w:eastAsia="de-AT"/>
        </w:rPr>
        <w:t>Folgende Förderungen (bzw. Förderanträge) wurden von mir in den vergangenen drei Jahren gestellt bzw. bezogen bzw. in den kommenden 12 Monaten noch gestellt werden:</w:t>
      </w:r>
    </w:p>
    <w:p w14:paraId="0005DD47" w14:textId="77777777" w:rsidR="00F176AD" w:rsidRPr="001D4D06" w:rsidRDefault="00F176AD" w:rsidP="00510586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F176AD" w:rsidRPr="001D4D06" w14:paraId="0145F98E" w14:textId="77777777" w:rsidTr="00510586">
        <w:trPr>
          <w:trHeight w:hRule="exact" w:val="854"/>
        </w:trPr>
        <w:tc>
          <w:tcPr>
            <w:tcW w:w="2410" w:type="dxa"/>
            <w:vMerge w:val="restart"/>
            <w:vAlign w:val="center"/>
          </w:tcPr>
          <w:p w14:paraId="7C069B65" w14:textId="77777777" w:rsidR="00F176AD" w:rsidRPr="001D4D06" w:rsidRDefault="00F176AD" w:rsidP="00F176AD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Andere Förderstellen </w:t>
            </w:r>
            <w:r w:rsidRPr="001D4D06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1D4D06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1D4D06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24847126" w14:textId="77777777" w:rsidR="00F176AD" w:rsidRPr="001D4D06" w:rsidRDefault="00F176AD" w:rsidP="00F176AD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07F57F06" w14:textId="77777777" w:rsidR="00F176AD" w:rsidRPr="001D4D06" w:rsidRDefault="00F176AD" w:rsidP="00F176AD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7016AFD7" w14:textId="77777777" w:rsidR="00F176AD" w:rsidRPr="001D4D06" w:rsidRDefault="00F176AD" w:rsidP="00F176AD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3164C0D2" w14:textId="77777777" w:rsidR="00F176AD" w:rsidRPr="001D4D06" w:rsidRDefault="00F176AD" w:rsidP="00F176AD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Datum der genehmigten </w:t>
            </w:r>
            <w:r w:rsidRPr="001D4D06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F176AD" w:rsidRPr="001D4D06" w14:paraId="4C65EF5B" w14:textId="77777777" w:rsidTr="00510586">
        <w:trPr>
          <w:trHeight w:val="420"/>
        </w:trPr>
        <w:tc>
          <w:tcPr>
            <w:tcW w:w="2410" w:type="dxa"/>
            <w:vMerge/>
            <w:vAlign w:val="center"/>
          </w:tcPr>
          <w:p w14:paraId="74837813" w14:textId="77777777" w:rsidR="00F176AD" w:rsidRPr="001D4D06" w:rsidRDefault="00F176AD" w:rsidP="00F17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2A279A5" w14:textId="77777777" w:rsidR="00F176AD" w:rsidRPr="001D4D06" w:rsidRDefault="00F176AD" w:rsidP="00F17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E21A75A" w14:textId="77777777" w:rsidR="00F176AD" w:rsidRPr="001D4D06" w:rsidRDefault="00F176AD" w:rsidP="00F17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1DFDA3" w14:textId="77777777" w:rsidR="00F176AD" w:rsidRPr="001D4D06" w:rsidRDefault="00F176AD" w:rsidP="00F176AD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Antrag geplant</w:t>
            </w:r>
          </w:p>
        </w:tc>
        <w:tc>
          <w:tcPr>
            <w:tcW w:w="851" w:type="dxa"/>
            <w:vAlign w:val="center"/>
          </w:tcPr>
          <w:p w14:paraId="35983D2B" w14:textId="77777777" w:rsidR="00F176AD" w:rsidRPr="001D4D06" w:rsidRDefault="00F176AD" w:rsidP="00F176AD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Antrag </w:t>
            </w:r>
            <w:r w:rsidRPr="001D4D06">
              <w:rPr>
                <w:rFonts w:cs="Arial"/>
                <w:sz w:val="16"/>
                <w:szCs w:val="16"/>
              </w:rPr>
              <w:br/>
              <w:t>eingebracht</w:t>
            </w:r>
          </w:p>
        </w:tc>
        <w:tc>
          <w:tcPr>
            <w:tcW w:w="1559" w:type="dxa"/>
            <w:vAlign w:val="center"/>
          </w:tcPr>
          <w:p w14:paraId="2C6F6421" w14:textId="77777777" w:rsidR="00F176AD" w:rsidRPr="001D4D06" w:rsidRDefault="00F176AD" w:rsidP="00F176AD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genehmigte </w:t>
            </w:r>
            <w:r w:rsidRPr="001D4D06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486100BB" w14:textId="77777777" w:rsidR="00F176AD" w:rsidRPr="001D4D06" w:rsidRDefault="00F176AD" w:rsidP="00F17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76AD" w:rsidRPr="001D4D06" w14:paraId="4F43602C" w14:textId="77777777" w:rsidTr="00510586">
        <w:trPr>
          <w:trHeight w:val="342"/>
        </w:trPr>
        <w:tc>
          <w:tcPr>
            <w:tcW w:w="2410" w:type="dxa"/>
            <w:vAlign w:val="center"/>
          </w:tcPr>
          <w:p w14:paraId="7D9C65B3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3F67697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3074B8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FA860B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07F52D9D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3E39CCD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034A3A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" w:name="Text65"/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176AD" w:rsidRPr="001D4D06" w14:paraId="7B75C3D8" w14:textId="77777777" w:rsidTr="00510586">
        <w:trPr>
          <w:trHeight w:val="342"/>
        </w:trPr>
        <w:tc>
          <w:tcPr>
            <w:tcW w:w="2410" w:type="dxa"/>
            <w:vAlign w:val="center"/>
          </w:tcPr>
          <w:p w14:paraId="66CD4E4D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D41C366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F221AF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02F356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3E365B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B834AD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C98EBE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6AD" w:rsidRPr="001D4D06" w14:paraId="0CA48232" w14:textId="77777777" w:rsidTr="00510586">
        <w:trPr>
          <w:trHeight w:val="342"/>
        </w:trPr>
        <w:tc>
          <w:tcPr>
            <w:tcW w:w="2410" w:type="dxa"/>
            <w:vAlign w:val="center"/>
          </w:tcPr>
          <w:p w14:paraId="6FE737D7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4563569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4BABD3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0B9DB6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AE23B6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9CD9BB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59A1E4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6AD" w:rsidRPr="001D4D06" w14:paraId="22E5E18E" w14:textId="77777777" w:rsidTr="00510586">
        <w:trPr>
          <w:trHeight w:val="342"/>
        </w:trPr>
        <w:tc>
          <w:tcPr>
            <w:tcW w:w="2410" w:type="dxa"/>
            <w:vAlign w:val="center"/>
          </w:tcPr>
          <w:p w14:paraId="1E236DE4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3B805F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B88D5D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13DBE2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E768A8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A6E307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604FE4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6AD" w:rsidRPr="001D4D06" w14:paraId="0523D8BC" w14:textId="77777777" w:rsidTr="00510586">
        <w:trPr>
          <w:trHeight w:val="342"/>
        </w:trPr>
        <w:tc>
          <w:tcPr>
            <w:tcW w:w="2410" w:type="dxa"/>
            <w:vAlign w:val="center"/>
          </w:tcPr>
          <w:p w14:paraId="680AC4A6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026F9C3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485F11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73F5FA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B06823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6B77">
              <w:rPr>
                <w:rFonts w:cs="Arial"/>
                <w:sz w:val="18"/>
                <w:szCs w:val="18"/>
              </w:rPr>
            </w:r>
            <w:r w:rsidR="00FF6B77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97EB45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2986C3" w14:textId="77777777" w:rsidR="00F176AD" w:rsidRPr="001D4D06" w:rsidRDefault="00F176AD" w:rsidP="00F176AD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B3E5B5E" w14:textId="77777777" w:rsidR="00F176AD" w:rsidRPr="001D4D06" w:rsidRDefault="00F176AD" w:rsidP="00510586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1D4D06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32441265" w14:textId="77777777" w:rsidR="00F176AD" w:rsidRPr="001D4D06" w:rsidRDefault="00F176AD" w:rsidP="00510586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sym w:font="Webdings" w:char="F069"/>
      </w:r>
      <w:r w:rsidRPr="001D4D06">
        <w:rPr>
          <w:rFonts w:cs="Arial"/>
          <w:szCs w:val="22"/>
          <w:lang w:eastAsia="de-AT"/>
        </w:rPr>
        <w:tab/>
        <w:t xml:space="preserve">Eine Bearbeitung ist nur möglich, wenn die Angaben im Förderantrag vollständig und richtig sind und </w:t>
      </w:r>
      <w:r w:rsidRPr="001D4D06">
        <w:rPr>
          <w:rFonts w:cs="Arial"/>
          <w:szCs w:val="22"/>
          <w:u w:val="single"/>
          <w:lang w:eastAsia="de-AT"/>
        </w:rPr>
        <w:t>alle erforderlichen Beilagen</w:t>
      </w:r>
      <w:r w:rsidRPr="001D4D06">
        <w:rPr>
          <w:rFonts w:cs="Arial"/>
          <w:szCs w:val="22"/>
          <w:lang w:eastAsia="de-AT"/>
        </w:rPr>
        <w:t xml:space="preserve"> angeschlossen sind.</w:t>
      </w:r>
    </w:p>
    <w:p w14:paraId="78828015" w14:textId="77777777" w:rsidR="00F176AD" w:rsidRPr="001D4D06" w:rsidRDefault="00F176AD" w:rsidP="00F176AD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1D4D06">
        <w:rPr>
          <w:rFonts w:cs="Arial"/>
          <w:szCs w:val="22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21FC81FF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4178AC33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73030F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50492AD1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67B9CD36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6F13E6F4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69901E3E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FF6B77">
              <w:rPr>
                <w:rFonts w:cs="Arial"/>
                <w:sz w:val="20"/>
                <w:szCs w:val="22"/>
              </w:rPr>
            </w:r>
            <w:r w:rsidR="00FF6B77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58E51740" w14:textId="77777777" w:rsidR="006F74FC" w:rsidRPr="00DB22C5" w:rsidRDefault="00A42712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>
              <w:rPr>
                <w:rFonts w:cs="Arial"/>
                <w:sz w:val="20"/>
                <w:szCs w:val="22"/>
                <w:lang w:eastAsia="de-AT"/>
              </w:rPr>
              <w:t>Fernwärmeliefervertrag</w:t>
            </w:r>
          </w:p>
        </w:tc>
      </w:tr>
      <w:tr w:rsidR="00A42712" w:rsidRPr="006E68A8" w14:paraId="29EDCD03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5E027E16" w14:textId="77777777" w:rsidR="00A42712" w:rsidRPr="00DB22C5" w:rsidRDefault="00A42712" w:rsidP="00A427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20ABFA4B" w14:textId="77777777" w:rsidR="00A42712" w:rsidRPr="00DB22C5" w:rsidRDefault="00A42712" w:rsidP="00A42712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FF6B77">
              <w:rPr>
                <w:rFonts w:cs="Arial"/>
                <w:sz w:val="20"/>
                <w:szCs w:val="22"/>
              </w:rPr>
            </w:r>
            <w:r w:rsidR="00FF6B77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0ADE318" w14:textId="77777777" w:rsidR="00A42712" w:rsidRPr="00DB22C5" w:rsidRDefault="00A42712" w:rsidP="00A42712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für installierte Anlagen (nicht älter als 1 Jahr)</w:t>
            </w:r>
          </w:p>
        </w:tc>
      </w:tr>
      <w:tr w:rsidR="00A42712" w:rsidRPr="006E68A8" w14:paraId="37C07C1D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2DEB5E6" w14:textId="77777777" w:rsidR="00A42712" w:rsidRDefault="00A42712" w:rsidP="00A42712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54F4F44F" w14:textId="77777777" w:rsidR="00A42712" w:rsidRPr="00DB22C5" w:rsidRDefault="00A42712" w:rsidP="00A42712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FF6B77">
              <w:rPr>
                <w:rFonts w:cs="Arial"/>
                <w:sz w:val="20"/>
                <w:szCs w:val="22"/>
              </w:rPr>
            </w:r>
            <w:r w:rsidR="00FF6B77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544D6249" w14:textId="77777777" w:rsidR="00A42712" w:rsidRPr="00E32CD4" w:rsidRDefault="00A42712" w:rsidP="00A42712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PayPal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523E2699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E662618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FD06472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8AA61D3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B77B186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9E21B4C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</w:tr>
      <w:tr w:rsidR="00F176AD" w:rsidRPr="006E68A8" w14:paraId="0508A563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355B9C51" w14:textId="77777777" w:rsidR="00F176AD" w:rsidRPr="006E68A8" w:rsidRDefault="00F176AD" w:rsidP="00F176AD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16889603" w14:textId="77777777" w:rsidR="00F176AD" w:rsidRPr="006E68A8" w:rsidRDefault="00F176AD" w:rsidP="00F176AD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10EFA89D" w14:textId="77777777" w:rsidR="00F176AD" w:rsidRPr="006E68A8" w:rsidRDefault="00F176AD" w:rsidP="00F176AD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524595D" w14:textId="77777777" w:rsidR="00F176AD" w:rsidRPr="006E68A8" w:rsidRDefault="00F176AD" w:rsidP="00F176AD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6E8525D1" w14:textId="77777777" w:rsidR="00F176AD" w:rsidRPr="001D4D06" w:rsidRDefault="00F176AD" w:rsidP="00F176AD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Unterschrift der Förderungswerberin/des Förderungswerbers</w:t>
            </w:r>
          </w:p>
        </w:tc>
      </w:tr>
    </w:tbl>
    <w:p w14:paraId="37BD6E27" w14:textId="77777777" w:rsidR="00695C36" w:rsidRPr="006E68A8" w:rsidRDefault="006F74FC" w:rsidP="00695C36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="00695C36"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7937A7EE" w14:textId="77777777" w:rsidR="00695C36" w:rsidRPr="006E68A8" w:rsidRDefault="00695C36" w:rsidP="00695C3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Datenschutzgrundverordnung (DSGVO) gilt nicht, falls es sic</w:t>
      </w:r>
      <w:r>
        <w:rPr>
          <w:rFonts w:cs="Arial"/>
          <w:szCs w:val="22"/>
          <w:lang w:eastAsia="de-AT"/>
        </w:rPr>
        <w:t>h bei der Förderungswerber</w:t>
      </w:r>
      <w:r w:rsidRPr="006E68A8">
        <w:rPr>
          <w:rFonts w:cs="Arial"/>
          <w:szCs w:val="22"/>
          <w:lang w:eastAsia="de-AT"/>
        </w:rPr>
        <w:t xml:space="preserve">in </w:t>
      </w:r>
      <w:r>
        <w:rPr>
          <w:rFonts w:cs="Arial"/>
          <w:szCs w:val="22"/>
          <w:lang w:eastAsia="de-AT"/>
        </w:rPr>
        <w:t xml:space="preserve">bzw. beim Förderwerber </w:t>
      </w:r>
      <w:r w:rsidRPr="006E68A8">
        <w:rPr>
          <w:rFonts w:cs="Arial"/>
          <w:szCs w:val="22"/>
          <w:lang w:eastAsia="de-AT"/>
        </w:rPr>
        <w:t xml:space="preserve">um eine juristische Person handelt. Vertretungsbefugte Organe </w:t>
      </w:r>
      <w:r w:rsidR="000728CD">
        <w:rPr>
          <w:rFonts w:cs="Arial"/>
          <w:szCs w:val="22"/>
          <w:lang w:eastAsia="de-AT"/>
        </w:rPr>
        <w:br/>
      </w:r>
      <w:r w:rsidRPr="00150BA5">
        <w:rPr>
          <w:rFonts w:cs="Arial"/>
          <w:szCs w:val="22"/>
          <w:lang w:eastAsia="de-AT"/>
        </w:rPr>
        <w:t>(z.B. Geschäftsführer</w:t>
      </w:r>
      <w:r w:rsidR="00BA2E43" w:rsidRPr="00150BA5">
        <w:rPr>
          <w:rFonts w:cs="Arial"/>
          <w:szCs w:val="22"/>
          <w:lang w:eastAsia="de-AT"/>
        </w:rPr>
        <w:t>*</w:t>
      </w:r>
      <w:r w:rsidR="000324E5">
        <w:rPr>
          <w:rFonts w:cs="Arial"/>
          <w:szCs w:val="22"/>
          <w:lang w:eastAsia="de-AT"/>
        </w:rPr>
        <w:t>i</w:t>
      </w:r>
      <w:r w:rsidRPr="00150BA5">
        <w:rPr>
          <w:rFonts w:cs="Arial"/>
          <w:szCs w:val="22"/>
          <w:lang w:eastAsia="de-AT"/>
        </w:rPr>
        <w:t>n, Vereinsobmann/-frau) unterliegen nicht dem Anwendungsbereich der</w:t>
      </w:r>
      <w:r w:rsidRPr="006E68A8">
        <w:rPr>
          <w:rFonts w:cs="Arial"/>
          <w:szCs w:val="22"/>
          <w:lang w:eastAsia="de-AT"/>
        </w:rPr>
        <w:t xml:space="preserve"> DSGVO.</w:t>
      </w:r>
    </w:p>
    <w:p w14:paraId="67324687" w14:textId="77777777" w:rsidR="00695C36" w:rsidRPr="006E68A8" w:rsidRDefault="00695C36" w:rsidP="00695C36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0EC886A2" w14:textId="77777777" w:rsidR="00695C36" w:rsidRPr="006E68A8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Rahmen des konkreten Förderverfahrens und der gesetzlichen Zulässigkeit an sonstige Verfahrensbeteiligte weitergegeben.</w:t>
      </w:r>
    </w:p>
    <w:p w14:paraId="3DE1A34F" w14:textId="77777777" w:rsidR="00695C36" w:rsidRPr="006E68A8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1442D8DB" w14:textId="77777777" w:rsidR="00695C36" w:rsidRPr="006E68A8" w:rsidRDefault="00695C36" w:rsidP="00695C36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63860427" w14:textId="77777777" w:rsidR="00695C36" w:rsidRPr="006E68A8" w:rsidRDefault="00695C36" w:rsidP="00695C36">
      <w:pPr>
        <w:pBdr>
          <w:bottom w:val="single" w:sz="12" w:space="18" w:color="auto"/>
        </w:pBdr>
        <w:autoSpaceDE w:val="0"/>
        <w:autoSpaceDN w:val="0"/>
        <w:adjustRightInd w:val="0"/>
        <w:spacing w:before="120" w:after="120" w:line="240" w:lineRule="auto"/>
        <w:rPr>
          <w:rStyle w:val="Hyperlink"/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</w:t>
      </w:r>
      <w:r>
        <w:rPr>
          <w:rFonts w:cs="Arial"/>
          <w:szCs w:val="22"/>
          <w:lang w:eastAsia="de-AT"/>
        </w:rPr>
        <w:t xml:space="preserve"> Tel. 0732 7070, E-Mail</w:t>
      </w:r>
      <w:r w:rsidRPr="006E68A8">
        <w:rPr>
          <w:rFonts w:cs="Arial"/>
          <w:szCs w:val="22"/>
          <w:lang w:eastAsia="de-AT"/>
        </w:rPr>
        <w:t xml:space="preserve">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275A27A8" w14:textId="77777777" w:rsidR="001314DD" w:rsidRDefault="001314DD" w:rsidP="001314DD">
      <w:pPr>
        <w:tabs>
          <w:tab w:val="left" w:pos="708"/>
        </w:tabs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  <w:lang w:eastAsia="ar-SA"/>
        </w:rPr>
      </w:pPr>
      <w:r>
        <w:rPr>
          <w:rFonts w:cs="Arial"/>
          <w:b/>
          <w:bCs/>
        </w:rPr>
        <w:t>Standort der installierten Anlage: *</w:t>
      </w:r>
    </w:p>
    <w:tbl>
      <w:tblPr>
        <w:tblW w:w="9639" w:type="dxa"/>
        <w:tblLayout w:type="fixed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314DD" w14:paraId="2936F80A" w14:textId="77777777" w:rsidTr="001314DD">
        <w:trPr>
          <w:cantSplit/>
          <w:trHeight w:val="447"/>
        </w:trPr>
        <w:tc>
          <w:tcPr>
            <w:tcW w:w="9000" w:type="dxa"/>
            <w:vAlign w:val="bottom"/>
            <w:hideMark/>
          </w:tcPr>
          <w:p w14:paraId="48B0298E" w14:textId="77777777" w:rsidR="001314DD" w:rsidRDefault="001314DD">
            <w:pPr>
              <w:tabs>
                <w:tab w:val="right" w:pos="5382"/>
                <w:tab w:val="left" w:pos="5523"/>
                <w:tab w:val="left" w:pos="6374"/>
              </w:tabs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0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Linz </w:t>
            </w:r>
          </w:p>
        </w:tc>
      </w:tr>
      <w:tr w:rsidR="001314DD" w14:paraId="094AA674" w14:textId="77777777" w:rsidTr="001314DD">
        <w:trPr>
          <w:cantSplit/>
          <w:trHeight w:val="73"/>
        </w:trPr>
        <w:tc>
          <w:tcPr>
            <w:tcW w:w="9000" w:type="dxa"/>
            <w:vAlign w:val="center"/>
            <w:hideMark/>
          </w:tcPr>
          <w:p w14:paraId="3CD66E1A" w14:textId="77777777" w:rsidR="001314DD" w:rsidRDefault="001314DD">
            <w:pPr>
              <w:tabs>
                <w:tab w:val="left" w:pos="5523"/>
                <w:tab w:val="left" w:pos="6374"/>
              </w:tabs>
              <w:snapToGrid w:val="0"/>
              <w:spacing w:line="240" w:lineRule="auto"/>
              <w:rPr>
                <w:sz w:val="20"/>
              </w:rPr>
            </w:pPr>
            <w:r>
              <w:rPr>
                <w:sz w:val="16"/>
                <w:szCs w:val="16"/>
              </w:rPr>
              <w:t>Straße, Nr., (ggf. Stiege)</w:t>
            </w:r>
            <w:r>
              <w:rPr>
                <w:sz w:val="16"/>
                <w:szCs w:val="16"/>
              </w:rPr>
              <w:tab/>
              <w:t>PLZ</w:t>
            </w:r>
          </w:p>
        </w:tc>
      </w:tr>
    </w:tbl>
    <w:p w14:paraId="0FE05CCD" w14:textId="77777777" w:rsidR="001314DD" w:rsidRDefault="001314DD" w:rsidP="001314DD">
      <w:pPr>
        <w:tabs>
          <w:tab w:val="left" w:pos="708"/>
        </w:tabs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  <w:lang w:eastAsia="ar-SA"/>
        </w:rPr>
      </w:pPr>
      <w:r>
        <w:rPr>
          <w:rFonts w:cs="Arial"/>
          <w:b/>
          <w:bCs/>
        </w:rPr>
        <w:t>Kurzbeschreibung: *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2220"/>
        <w:gridCol w:w="1271"/>
        <w:gridCol w:w="1091"/>
        <w:gridCol w:w="2858"/>
      </w:tblGrid>
      <w:tr w:rsidR="001314DD" w14:paraId="162DA61D" w14:textId="77777777" w:rsidTr="00A42712">
        <w:trPr>
          <w:cantSplit/>
          <w:trHeight w:val="371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2D54E1D7" w14:textId="77777777" w:rsidR="001314DD" w:rsidRDefault="001314DD">
            <w:pPr>
              <w:tabs>
                <w:tab w:val="left" w:pos="2902"/>
              </w:tabs>
              <w:snapToGrid w:val="0"/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Alte Anlage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8C5E1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A7C1B3C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</w:p>
        </w:tc>
      </w:tr>
      <w:tr w:rsidR="001314DD" w14:paraId="7DEB0D7A" w14:textId="77777777" w:rsidTr="00C41B7E">
        <w:trPr>
          <w:cantSplit/>
          <w:trHeight w:val="637"/>
        </w:trPr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04A6DCA" w14:textId="77777777" w:rsidR="001314DD" w:rsidRDefault="001314DD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Energieträger:</w:t>
            </w:r>
          </w:p>
        </w:tc>
        <w:tc>
          <w:tcPr>
            <w:tcW w:w="2220" w:type="dxa"/>
            <w:vAlign w:val="center"/>
            <w:hideMark/>
          </w:tcPr>
          <w:p w14:paraId="7262D49E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F6B77">
              <w:rPr>
                <w:sz w:val="20"/>
              </w:rPr>
            </w:r>
            <w:r w:rsidR="00FF6B7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Kohle</w:t>
            </w:r>
          </w:p>
          <w:p w14:paraId="5483A383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F6B77">
              <w:rPr>
                <w:sz w:val="20"/>
              </w:rPr>
            </w:r>
            <w:r w:rsidR="00FF6B7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Heizöl leicht</w:t>
            </w:r>
          </w:p>
        </w:tc>
        <w:tc>
          <w:tcPr>
            <w:tcW w:w="2362" w:type="dxa"/>
            <w:gridSpan w:val="2"/>
            <w:vAlign w:val="center"/>
            <w:hideMark/>
          </w:tcPr>
          <w:p w14:paraId="5924CB01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F6B77">
              <w:rPr>
                <w:sz w:val="20"/>
              </w:rPr>
            </w:r>
            <w:r w:rsidR="00FF6B7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Gas </w:t>
            </w:r>
          </w:p>
          <w:p w14:paraId="738CCD36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F6B77">
              <w:rPr>
                <w:sz w:val="20"/>
              </w:rPr>
            </w:r>
            <w:r w:rsidR="00FF6B7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Heizöl mittel/schwer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A98760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F6B77">
              <w:rPr>
                <w:sz w:val="20"/>
              </w:rPr>
            </w:r>
            <w:r w:rsidR="00FF6B7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Strom </w:t>
            </w:r>
          </w:p>
          <w:p w14:paraId="31BB6A55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</w:p>
        </w:tc>
      </w:tr>
      <w:tr w:rsidR="001314DD" w14:paraId="554D5B0B" w14:textId="77777777" w:rsidTr="008B196E">
        <w:trPr>
          <w:cantSplit/>
          <w:trHeight w:val="37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F4DC362" w14:textId="77777777" w:rsidR="001314DD" w:rsidRDefault="001314DD">
            <w:pPr>
              <w:tabs>
                <w:tab w:val="left" w:pos="416"/>
              </w:tabs>
              <w:snapToGrid w:val="0"/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Neue Anlage – Umstellung des Objektes auf Fernwärme</w:t>
            </w:r>
          </w:p>
        </w:tc>
      </w:tr>
      <w:tr w:rsidR="00A42712" w14:paraId="6F235336" w14:textId="77777777" w:rsidTr="002241AA">
        <w:trPr>
          <w:cantSplit/>
          <w:trHeight w:val="637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9DC685C" w14:textId="41AE6658" w:rsidR="00A42712" w:rsidRDefault="00A42712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Im Objekt werden </w:t>
            </w:r>
            <w:r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B196E">
              <w:rPr>
                <w:sz w:val="20"/>
              </w:rPr>
              <w:t>Wohneinheiten</w:t>
            </w:r>
            <w:r>
              <w:rPr>
                <w:sz w:val="20"/>
              </w:rPr>
              <w:t xml:space="preserve"> </w:t>
            </w:r>
            <w:r w:rsidR="00C41B7E">
              <w:rPr>
                <w:sz w:val="20"/>
              </w:rPr>
              <w:t>an die Fernwärme angeschlossen</w:t>
            </w:r>
            <w:r>
              <w:rPr>
                <w:sz w:val="20"/>
              </w:rPr>
              <w:t xml:space="preserve">. </w:t>
            </w:r>
          </w:p>
          <w:p w14:paraId="679C3828" w14:textId="77777777" w:rsidR="00A42712" w:rsidRDefault="00A42712">
            <w:pPr>
              <w:tabs>
                <w:tab w:val="left" w:pos="416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Diese haben einen Anschlusswert von </w:t>
            </w:r>
            <w:r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kW.</w:t>
            </w:r>
          </w:p>
        </w:tc>
      </w:tr>
    </w:tbl>
    <w:p w14:paraId="393C220C" w14:textId="77777777" w:rsidR="001314DD" w:rsidRDefault="001314DD" w:rsidP="001314DD">
      <w:pPr>
        <w:tabs>
          <w:tab w:val="left" w:pos="708"/>
        </w:tabs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  <w:lang w:eastAsia="ar-SA"/>
        </w:rPr>
      </w:pPr>
      <w:r>
        <w:rPr>
          <w:rFonts w:cs="Arial"/>
          <w:b/>
          <w:bCs/>
        </w:rPr>
        <w:t>Kostenaufstellung: 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2278"/>
      </w:tblGrid>
      <w:tr w:rsidR="001314DD" w14:paraId="2052A1BB" w14:textId="77777777" w:rsidTr="0076097D">
        <w:trPr>
          <w:cantSplit/>
          <w:trHeight w:val="454"/>
        </w:trPr>
        <w:tc>
          <w:tcPr>
            <w:tcW w:w="7361" w:type="dxa"/>
            <w:vAlign w:val="center"/>
            <w:hideMark/>
          </w:tcPr>
          <w:p w14:paraId="52F301B2" w14:textId="77777777" w:rsidR="001314DD" w:rsidRDefault="00BD37F3" w:rsidP="00E6472E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Gesamtkosten der Heizungsumstellung auf Fernwärme</w:t>
            </w:r>
          </w:p>
        </w:tc>
        <w:tc>
          <w:tcPr>
            <w:tcW w:w="2278" w:type="dxa"/>
            <w:vAlign w:val="center"/>
            <w:hideMark/>
          </w:tcPr>
          <w:p w14:paraId="4F94F39D" w14:textId="77777777" w:rsidR="001314DD" w:rsidRDefault="001314DD">
            <w:pPr>
              <w:tabs>
                <w:tab w:val="left" w:pos="992"/>
                <w:tab w:val="left" w:pos="1843"/>
              </w:tabs>
              <w:snapToGrid w:val="0"/>
              <w:spacing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1358A7" w14:textId="77777777" w:rsidR="001314DD" w:rsidRDefault="001314DD" w:rsidP="006F74FC">
      <w:pPr>
        <w:jc w:val="center"/>
        <w:rPr>
          <w:b/>
          <w:bCs/>
          <w:sz w:val="32"/>
          <w:szCs w:val="32"/>
        </w:rPr>
      </w:pPr>
    </w:p>
    <w:p w14:paraId="0A3CD0B8" w14:textId="77777777" w:rsidR="001314DD" w:rsidRDefault="001314DD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A1FD259" w14:textId="566BF1E1" w:rsidR="006F74FC" w:rsidRPr="00573BE2" w:rsidRDefault="006F74FC" w:rsidP="006F74FC">
      <w:pPr>
        <w:jc w:val="center"/>
        <w:rPr>
          <w:sz w:val="32"/>
          <w:szCs w:val="32"/>
        </w:rPr>
      </w:pPr>
      <w:bookmarkStart w:id="5" w:name="_Hlk162242347"/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>
        <w:rPr>
          <w:b/>
          <w:bCs/>
          <w:sz w:val="32"/>
          <w:szCs w:val="32"/>
        </w:rPr>
        <w:br/>
      </w:r>
      <w:r w:rsidR="001314DD">
        <w:rPr>
          <w:b/>
          <w:bCs/>
          <w:sz w:val="32"/>
          <w:szCs w:val="32"/>
        </w:rPr>
        <w:t xml:space="preserve">Heizungsumstellungen auf Fernwärme </w:t>
      </w:r>
      <w:r w:rsidR="001314DD">
        <w:rPr>
          <w:b/>
          <w:bCs/>
          <w:sz w:val="32"/>
          <w:szCs w:val="32"/>
        </w:rPr>
        <w:br/>
      </w:r>
      <w:r w:rsidR="00C41B7E">
        <w:rPr>
          <w:b/>
          <w:bCs/>
          <w:sz w:val="32"/>
          <w:szCs w:val="32"/>
        </w:rPr>
        <w:t>von mindestens drei</w:t>
      </w:r>
      <w:r w:rsidR="001314DD">
        <w:rPr>
          <w:b/>
          <w:bCs/>
          <w:sz w:val="32"/>
          <w:szCs w:val="32"/>
        </w:rPr>
        <w:t xml:space="preserve"> </w:t>
      </w:r>
      <w:r w:rsidR="008B196E">
        <w:rPr>
          <w:b/>
          <w:bCs/>
          <w:sz w:val="32"/>
          <w:szCs w:val="32"/>
        </w:rPr>
        <w:t>Wohneinheiten</w:t>
      </w:r>
      <w:r w:rsidR="00C41B7E">
        <w:rPr>
          <w:b/>
          <w:bCs/>
          <w:sz w:val="32"/>
          <w:szCs w:val="32"/>
        </w:rPr>
        <w:t xml:space="preserve"> in einem Objekt</w:t>
      </w:r>
    </w:p>
    <w:bookmarkEnd w:id="5"/>
    <w:p w14:paraId="11D58051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46A8710D" w14:textId="77777777"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4705E074" w14:textId="77777777" w:rsidR="0030141A" w:rsidRDefault="0030141A" w:rsidP="001314DD">
      <w:pPr>
        <w:spacing w:line="260" w:lineRule="exact"/>
        <w:ind w:right="181"/>
        <w:jc w:val="both"/>
        <w:rPr>
          <w:color w:val="000000"/>
          <w:sz w:val="24"/>
        </w:rPr>
      </w:pPr>
    </w:p>
    <w:p w14:paraId="4780AF16" w14:textId="77777777" w:rsidR="0030141A" w:rsidRDefault="0030141A" w:rsidP="001314DD">
      <w:pPr>
        <w:spacing w:line="260" w:lineRule="exact"/>
        <w:ind w:right="181"/>
        <w:jc w:val="both"/>
        <w:rPr>
          <w:color w:val="000000"/>
          <w:sz w:val="24"/>
        </w:rPr>
      </w:pPr>
    </w:p>
    <w:p w14:paraId="2EC9BCE1" w14:textId="77777777" w:rsidR="001314DD" w:rsidRDefault="001314DD" w:rsidP="001314DD">
      <w:pPr>
        <w:spacing w:line="260" w:lineRule="exact"/>
        <w:ind w:right="181"/>
        <w:jc w:val="both"/>
        <w:rPr>
          <w:color w:val="000000"/>
          <w:sz w:val="24"/>
          <w:lang w:val="de-DE" w:eastAsia="ar-SA"/>
        </w:rPr>
      </w:pPr>
      <w:bookmarkStart w:id="6" w:name="_Hlk162242362"/>
      <w:r>
        <w:rPr>
          <w:color w:val="000000"/>
          <w:sz w:val="24"/>
        </w:rPr>
        <w:t>Was wird gefördert?</w:t>
      </w:r>
    </w:p>
    <w:p w14:paraId="0AEF368A" w14:textId="450FC1AA" w:rsidR="00A76946" w:rsidRPr="008B196E" w:rsidRDefault="001314DD" w:rsidP="001314DD">
      <w:pPr>
        <w:spacing w:before="240" w:line="260" w:lineRule="exact"/>
        <w:rPr>
          <w:color w:val="000000"/>
          <w:sz w:val="20"/>
        </w:rPr>
      </w:pPr>
      <w:r w:rsidRPr="008B196E">
        <w:rPr>
          <w:color w:val="000000"/>
          <w:sz w:val="20"/>
        </w:rPr>
        <w:t>Die Stadt Linz fördert innerhalb</w:t>
      </w:r>
      <w:r w:rsidR="00AE674F" w:rsidRPr="008B196E">
        <w:rPr>
          <w:color w:val="000000"/>
          <w:sz w:val="20"/>
        </w:rPr>
        <w:t xml:space="preserve"> des Stadt</w:t>
      </w:r>
      <w:r w:rsidRPr="008B196E">
        <w:rPr>
          <w:color w:val="000000"/>
          <w:sz w:val="20"/>
        </w:rPr>
        <w:t xml:space="preserve">gebietes </w:t>
      </w:r>
      <w:r w:rsidR="00C41B7E" w:rsidRPr="008B196E">
        <w:rPr>
          <w:color w:val="000000"/>
          <w:sz w:val="20"/>
        </w:rPr>
        <w:t>die Heizungsumstellung auf Fernwärme</w:t>
      </w:r>
      <w:r w:rsidR="00A76946" w:rsidRPr="008B196E">
        <w:rPr>
          <w:color w:val="000000"/>
          <w:sz w:val="20"/>
        </w:rPr>
        <w:t>. Bei dem Objekt müssen</w:t>
      </w:r>
      <w:r w:rsidR="0076097D" w:rsidRPr="008B196E">
        <w:rPr>
          <w:color w:val="000000"/>
          <w:sz w:val="20"/>
        </w:rPr>
        <w:t xml:space="preserve"> </w:t>
      </w:r>
      <w:r w:rsidR="00024291" w:rsidRPr="008B196E">
        <w:rPr>
          <w:color w:val="000000"/>
          <w:sz w:val="20"/>
        </w:rPr>
        <w:t>mindestens</w:t>
      </w:r>
      <w:r w:rsidR="0076097D" w:rsidRPr="008B196E">
        <w:rPr>
          <w:color w:val="000000"/>
          <w:sz w:val="20"/>
        </w:rPr>
        <w:t xml:space="preserve"> drei </w:t>
      </w:r>
      <w:r w:rsidR="008B196E" w:rsidRPr="008B196E">
        <w:rPr>
          <w:color w:val="000000"/>
          <w:sz w:val="20"/>
        </w:rPr>
        <w:t>Wohneinheiten</w:t>
      </w:r>
      <w:r w:rsidR="00A76946" w:rsidRPr="008B196E">
        <w:rPr>
          <w:color w:val="000000"/>
          <w:sz w:val="20"/>
        </w:rPr>
        <w:t xml:space="preserve"> umgestellt werden. </w:t>
      </w:r>
    </w:p>
    <w:p w14:paraId="0C5FCE12" w14:textId="749FAC51" w:rsidR="001314DD" w:rsidRDefault="00A76946" w:rsidP="001314DD">
      <w:pPr>
        <w:spacing w:before="240" w:line="260" w:lineRule="exact"/>
        <w:rPr>
          <w:color w:val="000000"/>
          <w:sz w:val="20"/>
        </w:rPr>
      </w:pPr>
      <w:r w:rsidRPr="008B196E">
        <w:rPr>
          <w:color w:val="000000"/>
          <w:sz w:val="20"/>
        </w:rPr>
        <w:t xml:space="preserve">Hinweise: </w:t>
      </w:r>
      <w:r w:rsidRPr="008B196E">
        <w:rPr>
          <w:color w:val="000000"/>
          <w:sz w:val="20"/>
        </w:rPr>
        <w:br/>
        <w:t xml:space="preserve">Das Förderansuchen für alle </w:t>
      </w:r>
      <w:r w:rsidR="008B196E" w:rsidRPr="008B196E">
        <w:rPr>
          <w:color w:val="000000"/>
          <w:sz w:val="20"/>
        </w:rPr>
        <w:t>Wohneinheiten</w:t>
      </w:r>
      <w:r w:rsidRPr="008B196E">
        <w:rPr>
          <w:color w:val="000000"/>
          <w:sz w:val="20"/>
        </w:rPr>
        <w:t xml:space="preserve"> muss in einem Antrag erfolgen. Umstellungen bei einzelnen </w:t>
      </w:r>
      <w:r w:rsidR="008B196E" w:rsidRPr="008B196E">
        <w:rPr>
          <w:color w:val="000000"/>
          <w:sz w:val="20"/>
        </w:rPr>
        <w:t>Wohneinheiten</w:t>
      </w:r>
      <w:r w:rsidRPr="008B196E">
        <w:rPr>
          <w:color w:val="000000"/>
          <w:sz w:val="20"/>
        </w:rPr>
        <w:t xml:space="preserve"> werden nicht gefördert.</w:t>
      </w:r>
    </w:p>
    <w:bookmarkEnd w:id="6"/>
    <w:p w14:paraId="52714335" w14:textId="77777777" w:rsidR="001314DD" w:rsidRDefault="001314DD" w:rsidP="00793437">
      <w:pPr>
        <w:spacing w:before="360" w:line="260" w:lineRule="exact"/>
        <w:rPr>
          <w:color w:val="000000"/>
          <w:sz w:val="24"/>
        </w:rPr>
      </w:pPr>
      <w:r>
        <w:rPr>
          <w:color w:val="000000"/>
          <w:sz w:val="24"/>
        </w:rPr>
        <w:t>Förderungshöhen</w:t>
      </w:r>
    </w:p>
    <w:p w14:paraId="5E2C2AB5" w14:textId="77777777" w:rsidR="001314DD" w:rsidRDefault="00BD37F3" w:rsidP="00793437">
      <w:pPr>
        <w:spacing w:before="240" w:after="120" w:line="260" w:lineRule="exact"/>
        <w:rPr>
          <w:color w:val="000000"/>
          <w:sz w:val="20"/>
        </w:rPr>
      </w:pPr>
      <w:r>
        <w:rPr>
          <w:color w:val="000000"/>
          <w:sz w:val="20"/>
        </w:rPr>
        <w:t>Für die Heizungsumstellung auf Fernwärme wird ein</w:t>
      </w:r>
      <w:r w:rsidR="001314DD">
        <w:rPr>
          <w:color w:val="000000"/>
          <w:sz w:val="20"/>
        </w:rPr>
        <w:t xml:space="preserve"> nicht rückzahlbarer Zuschuss</w:t>
      </w:r>
      <w:r>
        <w:rPr>
          <w:color w:val="000000"/>
          <w:sz w:val="20"/>
        </w:rPr>
        <w:t xml:space="preserve"> abhängig von der Anschlussleistung</w:t>
      </w:r>
      <w:r w:rsidR="001314DD">
        <w:rPr>
          <w:color w:val="000000"/>
          <w:sz w:val="20"/>
        </w:rPr>
        <w:t xml:space="preserve"> gewährt. </w:t>
      </w:r>
    </w:p>
    <w:p w14:paraId="5F6F5584" w14:textId="77777777" w:rsidR="006B5BB7" w:rsidRDefault="006B5BB7" w:rsidP="00793437">
      <w:pPr>
        <w:spacing w:before="240" w:after="120" w:line="260" w:lineRule="exact"/>
        <w:rPr>
          <w:color w:val="00000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4"/>
        <w:gridCol w:w="2224"/>
      </w:tblGrid>
      <w:tr w:rsidR="006B5BB7" w14:paraId="4D548BBA" w14:textId="77777777" w:rsidTr="006B5BB7">
        <w:tc>
          <w:tcPr>
            <w:tcW w:w="2224" w:type="dxa"/>
          </w:tcPr>
          <w:p w14:paraId="4D309B25" w14:textId="77777777" w:rsidR="006B5BB7" w:rsidRPr="006B5BB7" w:rsidRDefault="006B5BB7" w:rsidP="006B5BB7">
            <w:pPr>
              <w:spacing w:before="120" w:after="120" w:line="260" w:lineRule="exact"/>
              <w:rPr>
                <w:b/>
                <w:color w:val="000000"/>
                <w:sz w:val="20"/>
              </w:rPr>
            </w:pPr>
            <w:r w:rsidRPr="006B5BB7">
              <w:rPr>
                <w:b/>
                <w:color w:val="000000"/>
                <w:sz w:val="20"/>
              </w:rPr>
              <w:t>Anschlussleistung</w:t>
            </w:r>
          </w:p>
        </w:tc>
        <w:tc>
          <w:tcPr>
            <w:tcW w:w="2224" w:type="dxa"/>
          </w:tcPr>
          <w:p w14:paraId="5CBCAD63" w14:textId="77777777" w:rsidR="006B5BB7" w:rsidRPr="006B5BB7" w:rsidRDefault="006B5BB7" w:rsidP="00ED4A7A">
            <w:pPr>
              <w:spacing w:before="120" w:after="120" w:line="260" w:lineRule="exact"/>
              <w:jc w:val="center"/>
              <w:rPr>
                <w:b/>
                <w:color w:val="000000"/>
                <w:sz w:val="20"/>
              </w:rPr>
            </w:pPr>
            <w:r w:rsidRPr="006B5BB7">
              <w:rPr>
                <w:b/>
                <w:color w:val="000000"/>
                <w:sz w:val="20"/>
              </w:rPr>
              <w:t>Förderhöhe</w:t>
            </w:r>
          </w:p>
        </w:tc>
      </w:tr>
      <w:tr w:rsidR="006B5BB7" w14:paraId="4E1F0F88" w14:textId="77777777" w:rsidTr="006B5BB7">
        <w:tc>
          <w:tcPr>
            <w:tcW w:w="2224" w:type="dxa"/>
          </w:tcPr>
          <w:p w14:paraId="3F813377" w14:textId="77777777" w:rsidR="006B5BB7" w:rsidRDefault="006B5BB7" w:rsidP="006B5BB7">
            <w:pPr>
              <w:spacing w:before="120" w:after="120" w:line="260" w:lineRule="exact"/>
              <w:rPr>
                <w:color w:val="000000"/>
                <w:sz w:val="20"/>
              </w:rPr>
            </w:pPr>
            <w:r w:rsidRPr="00BD37F3">
              <w:rPr>
                <w:color w:val="000000"/>
                <w:sz w:val="20"/>
                <w:lang w:eastAsia="ar-SA"/>
              </w:rPr>
              <w:t>bis 25 kW</w:t>
            </w:r>
          </w:p>
        </w:tc>
        <w:tc>
          <w:tcPr>
            <w:tcW w:w="2224" w:type="dxa"/>
          </w:tcPr>
          <w:p w14:paraId="5AA02E5A" w14:textId="77777777" w:rsidR="006B5BB7" w:rsidRDefault="006B5BB7" w:rsidP="00ED4A7A">
            <w:pPr>
              <w:spacing w:before="120" w:after="120"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 Euro</w:t>
            </w:r>
          </w:p>
        </w:tc>
      </w:tr>
      <w:tr w:rsidR="006B5BB7" w14:paraId="636B0A62" w14:textId="77777777" w:rsidTr="002241AA">
        <w:tc>
          <w:tcPr>
            <w:tcW w:w="2224" w:type="dxa"/>
            <w:tcBorders>
              <w:bottom w:val="single" w:sz="4" w:space="0" w:color="auto"/>
            </w:tcBorders>
          </w:tcPr>
          <w:p w14:paraId="18A3B045" w14:textId="77777777" w:rsidR="006B5BB7" w:rsidRDefault="006B5BB7" w:rsidP="006B5BB7">
            <w:pPr>
              <w:spacing w:before="120" w:after="120"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ar-SA"/>
              </w:rPr>
              <w:t>25 kW bis 50 kW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5AAE1511" w14:textId="77777777" w:rsidR="006B5BB7" w:rsidRDefault="006B5BB7" w:rsidP="00ED4A7A">
            <w:pPr>
              <w:spacing w:before="120" w:after="120"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1.500 Euro</w:t>
            </w:r>
          </w:p>
        </w:tc>
      </w:tr>
      <w:tr w:rsidR="006B5BB7" w14:paraId="717597CD" w14:textId="77777777" w:rsidTr="002241AA">
        <w:tc>
          <w:tcPr>
            <w:tcW w:w="2224" w:type="dxa"/>
            <w:tcBorders>
              <w:bottom w:val="nil"/>
            </w:tcBorders>
          </w:tcPr>
          <w:p w14:paraId="1C7A504F" w14:textId="77777777" w:rsidR="006B5BB7" w:rsidRDefault="006B5BB7" w:rsidP="006B5BB7">
            <w:pPr>
              <w:spacing w:before="120" w:after="120" w:line="26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ar-SA"/>
              </w:rPr>
              <w:t>ab 50 kW</w:t>
            </w:r>
          </w:p>
        </w:tc>
        <w:tc>
          <w:tcPr>
            <w:tcW w:w="2224" w:type="dxa"/>
            <w:tcBorders>
              <w:bottom w:val="nil"/>
            </w:tcBorders>
          </w:tcPr>
          <w:p w14:paraId="1B67A019" w14:textId="77777777" w:rsidR="006B5BB7" w:rsidRDefault="006B5BB7" w:rsidP="00ED4A7A">
            <w:pPr>
              <w:spacing w:before="120" w:after="120"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2.000 Euro</w:t>
            </w:r>
          </w:p>
        </w:tc>
      </w:tr>
    </w:tbl>
    <w:p w14:paraId="474D8091" w14:textId="77777777" w:rsidR="00BD37F3" w:rsidRPr="006B5BB7" w:rsidRDefault="00BD37F3" w:rsidP="006B5BB7">
      <w:pPr>
        <w:tabs>
          <w:tab w:val="left" w:pos="2552"/>
        </w:tabs>
        <w:spacing w:line="260" w:lineRule="exact"/>
        <w:rPr>
          <w:color w:val="000000"/>
          <w:sz w:val="20"/>
          <w:lang w:eastAsia="ar-SA"/>
        </w:rPr>
      </w:pPr>
    </w:p>
    <w:p w14:paraId="034A2680" w14:textId="77777777" w:rsidR="001314DD" w:rsidRDefault="001314DD" w:rsidP="001314DD">
      <w:pPr>
        <w:spacing w:before="480" w:line="260" w:lineRule="exact"/>
        <w:rPr>
          <w:color w:val="000000"/>
          <w:sz w:val="20"/>
        </w:rPr>
      </w:pPr>
      <w:r>
        <w:rPr>
          <w:color w:val="000000"/>
          <w:sz w:val="20"/>
        </w:rPr>
        <w:t>Die maximale Höhe</w:t>
      </w:r>
      <w:r w:rsidR="00BD37F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der Förderung ist bei der Umstellung auf Fernwärme mit 25 % der Gesamtinvestitionskosten begrenzt.</w:t>
      </w:r>
    </w:p>
    <w:p w14:paraId="4EB3BE96" w14:textId="77777777" w:rsidR="006C0405" w:rsidRPr="00EF3139" w:rsidRDefault="006C0405" w:rsidP="006C0405">
      <w:pPr>
        <w:spacing w:before="240" w:after="120"/>
        <w:rPr>
          <w:b/>
          <w:sz w:val="20"/>
        </w:rPr>
      </w:pPr>
      <w:r w:rsidRPr="00EF3139">
        <w:rPr>
          <w:b/>
          <w:sz w:val="20"/>
        </w:rPr>
        <w:t xml:space="preserve">Begrenzung der Förderhöhe bei </w:t>
      </w:r>
      <w:r w:rsidRPr="00EF3139">
        <w:rPr>
          <w:b/>
          <w:sz w:val="20"/>
        </w:rPr>
        <w:br/>
        <w:t>Mehrfachförderungen:</w:t>
      </w:r>
    </w:p>
    <w:p w14:paraId="60A36246" w14:textId="77777777" w:rsidR="006C0405" w:rsidRDefault="006C0405" w:rsidP="006C0405">
      <w:pPr>
        <w:rPr>
          <w:sz w:val="20"/>
        </w:rPr>
      </w:pPr>
      <w:r w:rsidRPr="00E808B7">
        <w:rPr>
          <w:sz w:val="20"/>
        </w:rPr>
        <w:t>Wenn es eine Förderung vom Bund oder/und Land OÖ gibt und diese in Anspruch genommen wird/werden, so ist die gesamte Förderhöhe (Stadt Linz/Bund/Land OÖ) mit maximal 50% der Investitionskosten begrenzt.</w:t>
      </w:r>
    </w:p>
    <w:p w14:paraId="76FE09D8" w14:textId="77777777" w:rsidR="0030141A" w:rsidRDefault="0030141A" w:rsidP="001314DD">
      <w:pPr>
        <w:spacing w:before="480" w:line="260" w:lineRule="exact"/>
        <w:rPr>
          <w:color w:val="000000"/>
          <w:sz w:val="24"/>
        </w:rPr>
      </w:pPr>
    </w:p>
    <w:p w14:paraId="5F4C5C32" w14:textId="77777777" w:rsidR="001314DD" w:rsidRDefault="001314DD" w:rsidP="0030141A">
      <w:pPr>
        <w:spacing w:before="480" w:line="260" w:lineRule="exact"/>
        <w:rPr>
          <w:color w:val="000000"/>
          <w:sz w:val="24"/>
        </w:rPr>
      </w:pPr>
      <w:r>
        <w:rPr>
          <w:color w:val="000000"/>
          <w:sz w:val="24"/>
        </w:rPr>
        <w:t>Was ist zu tun?</w:t>
      </w:r>
    </w:p>
    <w:p w14:paraId="0F79CFD8" w14:textId="77777777" w:rsidR="001314DD" w:rsidRDefault="001314DD" w:rsidP="001314DD">
      <w:pPr>
        <w:numPr>
          <w:ilvl w:val="0"/>
          <w:numId w:val="12"/>
        </w:numPr>
        <w:tabs>
          <w:tab w:val="left" w:pos="708"/>
          <w:tab w:val="left" w:pos="851"/>
          <w:tab w:val="left" w:pos="1191"/>
        </w:tabs>
        <w:spacing w:before="12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>Förderungsantrag ausfüllen</w:t>
      </w:r>
    </w:p>
    <w:p w14:paraId="4F27579A" w14:textId="77777777" w:rsidR="001314DD" w:rsidRDefault="001314DD" w:rsidP="001314DD">
      <w:pPr>
        <w:numPr>
          <w:ilvl w:val="0"/>
          <w:numId w:val="12"/>
        </w:numPr>
        <w:tabs>
          <w:tab w:val="left" w:pos="708"/>
          <w:tab w:val="left" w:pos="851"/>
          <w:tab w:val="left" w:pos="1191"/>
        </w:tabs>
        <w:spacing w:before="6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>Erforderliche Unterlagen beilegen:</w:t>
      </w:r>
    </w:p>
    <w:p w14:paraId="33588963" w14:textId="77777777" w:rsidR="00A42712" w:rsidRDefault="00A42712" w:rsidP="001314DD">
      <w:pPr>
        <w:numPr>
          <w:ilvl w:val="1"/>
          <w:numId w:val="12"/>
        </w:numPr>
        <w:tabs>
          <w:tab w:val="left" w:pos="708"/>
          <w:tab w:val="left" w:pos="851"/>
          <w:tab w:val="left" w:pos="1191"/>
        </w:tabs>
        <w:spacing w:before="6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>Fernwärmeliefervertrag</w:t>
      </w:r>
    </w:p>
    <w:p w14:paraId="669B57A8" w14:textId="77777777" w:rsidR="001314DD" w:rsidRDefault="001314DD" w:rsidP="001314DD">
      <w:pPr>
        <w:numPr>
          <w:ilvl w:val="1"/>
          <w:numId w:val="12"/>
        </w:numPr>
        <w:tabs>
          <w:tab w:val="left" w:pos="708"/>
          <w:tab w:val="left" w:pos="851"/>
          <w:tab w:val="left" w:pos="1191"/>
        </w:tabs>
        <w:spacing w:before="6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>Rechnung (Rechnungen dürfen nicht älter als ein Jahr sein!)</w:t>
      </w:r>
    </w:p>
    <w:p w14:paraId="707EA6D0" w14:textId="77777777" w:rsidR="001314DD" w:rsidRDefault="001314DD" w:rsidP="001314DD">
      <w:pPr>
        <w:numPr>
          <w:ilvl w:val="1"/>
          <w:numId w:val="12"/>
        </w:numPr>
        <w:tabs>
          <w:tab w:val="left" w:pos="708"/>
          <w:tab w:val="left" w:pos="851"/>
          <w:tab w:val="left" w:pos="1191"/>
        </w:tabs>
        <w:spacing w:before="6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>Zahlungsnachweis</w:t>
      </w:r>
    </w:p>
    <w:p w14:paraId="45D27126" w14:textId="77777777" w:rsidR="001314DD" w:rsidRDefault="001314DD" w:rsidP="001314DD">
      <w:pPr>
        <w:numPr>
          <w:ilvl w:val="0"/>
          <w:numId w:val="12"/>
        </w:numPr>
        <w:tabs>
          <w:tab w:val="left" w:pos="708"/>
          <w:tab w:val="left" w:pos="851"/>
          <w:tab w:val="left" w:pos="1191"/>
        </w:tabs>
        <w:spacing w:before="60" w:after="60" w:line="26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Antrag und Unterlagen vorzugsweise per </w:t>
      </w:r>
      <w:r w:rsidR="00793437">
        <w:rPr>
          <w:color w:val="000000"/>
          <w:sz w:val="20"/>
        </w:rPr>
        <w:br/>
      </w:r>
      <w:r>
        <w:rPr>
          <w:color w:val="000000"/>
          <w:sz w:val="20"/>
        </w:rPr>
        <w:t xml:space="preserve">E-Mail an </w:t>
      </w:r>
      <w:hyperlink r:id="rId14" w:history="1">
        <w:r>
          <w:rPr>
            <w:rStyle w:val="Hyperlink"/>
            <w:sz w:val="20"/>
          </w:rPr>
          <w:t>ptu.sku@mag.linz.at</w:t>
        </w:r>
      </w:hyperlink>
      <w:r>
        <w:rPr>
          <w:color w:val="000000"/>
          <w:sz w:val="20"/>
        </w:rPr>
        <w:t xml:space="preserve"> senden.</w:t>
      </w:r>
    </w:p>
    <w:p w14:paraId="354B94C0" w14:textId="77777777" w:rsidR="001314DD" w:rsidRDefault="001314DD" w:rsidP="001314DD">
      <w:pPr>
        <w:spacing w:before="480" w:line="26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Wichtig!</w:t>
      </w:r>
    </w:p>
    <w:p w14:paraId="2F964A57" w14:textId="77777777" w:rsidR="001314DD" w:rsidRDefault="001314DD" w:rsidP="001314DD">
      <w:pPr>
        <w:spacing w:before="120" w:line="260" w:lineRule="exact"/>
        <w:rPr>
          <w:b/>
          <w:sz w:val="20"/>
        </w:rPr>
      </w:pPr>
      <w:r>
        <w:rPr>
          <w:b/>
          <w:sz w:val="20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p w14:paraId="33AEB51C" w14:textId="77777777" w:rsidR="0082601D" w:rsidRPr="007D0A24" w:rsidRDefault="0082601D" w:rsidP="001314DD">
      <w:pPr>
        <w:spacing w:line="260" w:lineRule="exact"/>
        <w:ind w:right="181"/>
        <w:jc w:val="both"/>
        <w:rPr>
          <w:lang w:val="de-DE"/>
        </w:rPr>
      </w:pPr>
    </w:p>
    <w:sectPr w:rsidR="0082601D" w:rsidRPr="007D0A24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7DF1" w14:textId="77777777" w:rsidR="001314DD" w:rsidRDefault="001314DD">
      <w:r>
        <w:separator/>
      </w:r>
    </w:p>
  </w:endnote>
  <w:endnote w:type="continuationSeparator" w:id="0">
    <w:p w14:paraId="15DB4C86" w14:textId="77777777" w:rsidR="001314DD" w:rsidRDefault="0013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4DB4" w14:textId="1E7A8395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6B7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EB06" w14:textId="77777777" w:rsidR="004A3F3B" w:rsidRPr="00AE6BBA" w:rsidRDefault="004A3F3B" w:rsidP="00530E8D">
    <w:pPr>
      <w:pStyle w:val="CDFuzeileS1"/>
    </w:pPr>
  </w:p>
  <w:p w14:paraId="6517454E" w14:textId="77777777" w:rsidR="004A3F3B" w:rsidRPr="00AE6BBA" w:rsidRDefault="004A3F3B" w:rsidP="00530E8D">
    <w:pPr>
      <w:pStyle w:val="CDFuzeileS1"/>
    </w:pPr>
  </w:p>
  <w:p w14:paraId="48CAB28D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2330B6AC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1EDCAA18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12762ABF" w14:textId="77777777"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D447" w14:textId="77777777" w:rsidR="001314DD" w:rsidRDefault="001314DD">
      <w:r>
        <w:separator/>
      </w:r>
    </w:p>
  </w:footnote>
  <w:footnote w:type="continuationSeparator" w:id="0">
    <w:p w14:paraId="28D1DAA0" w14:textId="77777777" w:rsidR="001314DD" w:rsidRDefault="0013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F3AA" w14:textId="77777777" w:rsidR="00561AEA" w:rsidRDefault="00561AEA"/>
  <w:p w14:paraId="40C78D8F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615BEFD4" wp14:editId="1F0C8B1C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4164A6" wp14:editId="4ABF05FA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6C88C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552136" wp14:editId="65E7E2D7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37689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46F0CD5"/>
    <w:multiLevelType w:val="hybridMultilevel"/>
    <w:tmpl w:val="5AEC8DBA"/>
    <w:lvl w:ilvl="0" w:tplc="3E604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8EE28A9"/>
    <w:multiLevelType w:val="multilevel"/>
    <w:tmpl w:val="526C8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6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51772"/>
    <w:multiLevelType w:val="hybridMultilevel"/>
    <w:tmpl w:val="65CCBEF0"/>
    <w:lvl w:ilvl="0" w:tplc="9C1EB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10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d2zIeHsaZo17gED5ZwXkCNlPWh1lx2kGPKlNtgiNtIrO2Q4mRgYZrBg05Q23mtNmALzZ3tjzOZ5VEr9DpEhw==" w:salt="Bwj4xTQsCKOHeXCrYt0Ch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D"/>
    <w:rsid w:val="000229ED"/>
    <w:rsid w:val="00024291"/>
    <w:rsid w:val="000324E5"/>
    <w:rsid w:val="000542DD"/>
    <w:rsid w:val="00055ADF"/>
    <w:rsid w:val="00061D79"/>
    <w:rsid w:val="00067BD5"/>
    <w:rsid w:val="000728CD"/>
    <w:rsid w:val="0007359E"/>
    <w:rsid w:val="000903D7"/>
    <w:rsid w:val="00091A9A"/>
    <w:rsid w:val="000B4E2E"/>
    <w:rsid w:val="001215D3"/>
    <w:rsid w:val="001314DD"/>
    <w:rsid w:val="00150BA5"/>
    <w:rsid w:val="00166172"/>
    <w:rsid w:val="0017445C"/>
    <w:rsid w:val="001934CF"/>
    <w:rsid w:val="001B5949"/>
    <w:rsid w:val="001F54AC"/>
    <w:rsid w:val="001F7495"/>
    <w:rsid w:val="00213EFE"/>
    <w:rsid w:val="002241AA"/>
    <w:rsid w:val="00234818"/>
    <w:rsid w:val="0024029F"/>
    <w:rsid w:val="00252945"/>
    <w:rsid w:val="0030141A"/>
    <w:rsid w:val="00301455"/>
    <w:rsid w:val="0031217C"/>
    <w:rsid w:val="0033455E"/>
    <w:rsid w:val="00353EFB"/>
    <w:rsid w:val="003715B0"/>
    <w:rsid w:val="0037498D"/>
    <w:rsid w:val="003776FA"/>
    <w:rsid w:val="003B2C7A"/>
    <w:rsid w:val="0042271E"/>
    <w:rsid w:val="00443BB1"/>
    <w:rsid w:val="00452B4A"/>
    <w:rsid w:val="00470616"/>
    <w:rsid w:val="004743B9"/>
    <w:rsid w:val="00497266"/>
    <w:rsid w:val="004A3F3B"/>
    <w:rsid w:val="004B1941"/>
    <w:rsid w:val="004D1907"/>
    <w:rsid w:val="0052769E"/>
    <w:rsid w:val="00561AEA"/>
    <w:rsid w:val="005C60CD"/>
    <w:rsid w:val="005D232B"/>
    <w:rsid w:val="005E6D58"/>
    <w:rsid w:val="0066378F"/>
    <w:rsid w:val="00695C36"/>
    <w:rsid w:val="006B5BB7"/>
    <w:rsid w:val="006C0405"/>
    <w:rsid w:val="006E660F"/>
    <w:rsid w:val="006F74FC"/>
    <w:rsid w:val="007011F6"/>
    <w:rsid w:val="00701917"/>
    <w:rsid w:val="0076097D"/>
    <w:rsid w:val="00793437"/>
    <w:rsid w:val="007B7D01"/>
    <w:rsid w:val="007B7F73"/>
    <w:rsid w:val="007D0A24"/>
    <w:rsid w:val="007D6B25"/>
    <w:rsid w:val="0080734B"/>
    <w:rsid w:val="0082601D"/>
    <w:rsid w:val="00874E88"/>
    <w:rsid w:val="00896E5C"/>
    <w:rsid w:val="008B196E"/>
    <w:rsid w:val="008B2372"/>
    <w:rsid w:val="008D2B7C"/>
    <w:rsid w:val="008F0E2A"/>
    <w:rsid w:val="00966890"/>
    <w:rsid w:val="009A525A"/>
    <w:rsid w:val="009A6960"/>
    <w:rsid w:val="009C4DF0"/>
    <w:rsid w:val="009D1E74"/>
    <w:rsid w:val="00A42712"/>
    <w:rsid w:val="00A477F2"/>
    <w:rsid w:val="00A72BD7"/>
    <w:rsid w:val="00A76946"/>
    <w:rsid w:val="00AB0FBA"/>
    <w:rsid w:val="00AC1A2B"/>
    <w:rsid w:val="00AE674F"/>
    <w:rsid w:val="00AF09C0"/>
    <w:rsid w:val="00B046F7"/>
    <w:rsid w:val="00B05F2F"/>
    <w:rsid w:val="00B10E77"/>
    <w:rsid w:val="00B220DF"/>
    <w:rsid w:val="00B4718C"/>
    <w:rsid w:val="00B67604"/>
    <w:rsid w:val="00B9526F"/>
    <w:rsid w:val="00BA2E43"/>
    <w:rsid w:val="00BC2BD7"/>
    <w:rsid w:val="00BC3AD3"/>
    <w:rsid w:val="00BC6A69"/>
    <w:rsid w:val="00BD37F3"/>
    <w:rsid w:val="00BD553B"/>
    <w:rsid w:val="00BF1A44"/>
    <w:rsid w:val="00C21477"/>
    <w:rsid w:val="00C355BA"/>
    <w:rsid w:val="00C4112E"/>
    <w:rsid w:val="00C41B7E"/>
    <w:rsid w:val="00CA58F2"/>
    <w:rsid w:val="00D04CE3"/>
    <w:rsid w:val="00D07244"/>
    <w:rsid w:val="00D112BA"/>
    <w:rsid w:val="00D24E92"/>
    <w:rsid w:val="00D34273"/>
    <w:rsid w:val="00D5039D"/>
    <w:rsid w:val="00D56A53"/>
    <w:rsid w:val="00D8071C"/>
    <w:rsid w:val="00DC4C69"/>
    <w:rsid w:val="00E025AF"/>
    <w:rsid w:val="00E05871"/>
    <w:rsid w:val="00E169E3"/>
    <w:rsid w:val="00E23897"/>
    <w:rsid w:val="00E31FFD"/>
    <w:rsid w:val="00E553B1"/>
    <w:rsid w:val="00E6472E"/>
    <w:rsid w:val="00E7466C"/>
    <w:rsid w:val="00E777E8"/>
    <w:rsid w:val="00E86352"/>
    <w:rsid w:val="00ED4A7A"/>
    <w:rsid w:val="00F176AD"/>
    <w:rsid w:val="00F37E74"/>
    <w:rsid w:val="00F4238B"/>
    <w:rsid w:val="00F56A37"/>
    <w:rsid w:val="00F62DDA"/>
    <w:rsid w:val="00FA505D"/>
    <w:rsid w:val="00FE08A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01A40AB0"/>
  <w15:docId w15:val="{81909B84-3931-4B0E-8F06-7B72DEA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ptu.sku@mag.linz.at" TargetMode="External" Type="http://schemas.openxmlformats.org/officeDocument/2006/relationships/hyperlink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2024-03-25T07:03:00Z</dcterms:created>
  <dc:creator>www.linz.at / Service A-Z</dc:creator>
  <cp:lastModifiedBy>Magistrat Linz</cp:lastModifiedBy>
  <cp:lastPrinted>2024-03-25T06:00:00Z</cp:lastPrinted>
  <dcterms:modified xsi:type="dcterms:W3CDTF">2024-03-25T07:07:08Z</dcterms:modified>
  <cp:revision>2</cp:revision>
  <dc:title>Heizungsumstellung  - Förderungsansuchen Privatpersonen</dc:title>
</cp:coreProperties>
</file>